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30" w:type="dxa"/>
        <w:tblInd w:w="-693" w:type="dxa"/>
        <w:tblLook w:val="04A0" w:firstRow="1" w:lastRow="0" w:firstColumn="1" w:lastColumn="0" w:noHBand="0" w:noVBand="1"/>
      </w:tblPr>
      <w:tblGrid>
        <w:gridCol w:w="688"/>
        <w:gridCol w:w="851"/>
        <w:gridCol w:w="1843"/>
        <w:gridCol w:w="2551"/>
        <w:gridCol w:w="2552"/>
        <w:gridCol w:w="2551"/>
        <w:gridCol w:w="2290"/>
        <w:gridCol w:w="2104"/>
      </w:tblGrid>
      <w:tr w:rsidR="00F274BD" w14:paraId="34D99CAB" w14:textId="77777777" w:rsidTr="00CB006E">
        <w:trPr>
          <w:trHeight w:val="699"/>
        </w:trPr>
        <w:tc>
          <w:tcPr>
            <w:tcW w:w="688" w:type="dxa"/>
            <w:shd w:val="clear" w:color="auto" w:fill="E2EFD9" w:themeFill="accent6" w:themeFillTint="33"/>
          </w:tcPr>
          <w:p w14:paraId="3EA7EDF0" w14:textId="77777777" w:rsidR="00135D9A" w:rsidRDefault="00135D9A" w:rsidP="00FB0C5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E2EFD9" w:themeFill="accent6" w:themeFillTint="33"/>
            <w:vAlign w:val="center"/>
          </w:tcPr>
          <w:p w14:paraId="13D4AA3C" w14:textId="77777777" w:rsidR="00135D9A" w:rsidRPr="00F274BD" w:rsidRDefault="00135D9A" w:rsidP="00F274BD">
            <w:pPr>
              <w:jc w:val="center"/>
              <w:rPr>
                <w:b/>
                <w:bCs/>
              </w:rPr>
            </w:pPr>
            <w:r w:rsidRPr="00F274BD">
              <w:rPr>
                <w:b/>
                <w:bCs/>
              </w:rPr>
              <w:t>Autumn 1</w:t>
            </w:r>
          </w:p>
          <w:p w14:paraId="36C20153" w14:textId="2D29B06D" w:rsidR="00135D9A" w:rsidRPr="00F274BD" w:rsidRDefault="004600E8" w:rsidP="00F27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75E40">
              <w:rPr>
                <w:b/>
                <w:bCs/>
              </w:rPr>
              <w:t>4 days + 6</w:t>
            </w:r>
            <w:r w:rsidR="00F274BD" w:rsidRPr="00F274BD">
              <w:rPr>
                <w:b/>
                <w:bCs/>
              </w:rPr>
              <w:t xml:space="preserve"> weeks</w:t>
            </w:r>
            <w:r>
              <w:rPr>
                <w:b/>
                <w:bCs/>
              </w:rPr>
              <w:t>)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316B3CB0" w14:textId="77777777" w:rsidR="00135D9A" w:rsidRPr="00F274BD" w:rsidRDefault="00F274BD" w:rsidP="00F274BD">
            <w:pPr>
              <w:jc w:val="center"/>
              <w:rPr>
                <w:b/>
                <w:bCs/>
              </w:rPr>
            </w:pPr>
            <w:r w:rsidRPr="00F274BD">
              <w:rPr>
                <w:b/>
                <w:bCs/>
              </w:rPr>
              <w:t>Autumn 2</w:t>
            </w:r>
          </w:p>
          <w:p w14:paraId="4BB9935C" w14:textId="0DBD9C86" w:rsidR="00F274BD" w:rsidRPr="00F274BD" w:rsidRDefault="004600E8" w:rsidP="00F27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F274BD" w:rsidRPr="00F274BD">
              <w:rPr>
                <w:b/>
                <w:bCs/>
              </w:rPr>
              <w:t>9 weeks</w:t>
            </w:r>
            <w:r>
              <w:rPr>
                <w:b/>
                <w:bCs/>
              </w:rPr>
              <w:t>)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63CD11B" w14:textId="3AE4C5C2" w:rsidR="00135D9A" w:rsidRPr="00F274BD" w:rsidRDefault="00F274BD" w:rsidP="00F274BD">
            <w:pPr>
              <w:jc w:val="center"/>
              <w:rPr>
                <w:b/>
                <w:bCs/>
              </w:rPr>
            </w:pPr>
            <w:r w:rsidRPr="00F274BD">
              <w:rPr>
                <w:b/>
                <w:bCs/>
              </w:rPr>
              <w:t>Spring 1</w:t>
            </w:r>
          </w:p>
          <w:p w14:paraId="295711D5" w14:textId="005D55B0" w:rsidR="00F274BD" w:rsidRPr="00F274BD" w:rsidRDefault="004600E8" w:rsidP="00F27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F274BD" w:rsidRPr="00F274BD">
              <w:rPr>
                <w:b/>
                <w:bCs/>
              </w:rPr>
              <w:t>6 weeks</w:t>
            </w:r>
            <w:r>
              <w:rPr>
                <w:b/>
                <w:bCs/>
              </w:rPr>
              <w:t>)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5483CAD2" w14:textId="77777777" w:rsidR="00135D9A" w:rsidRPr="00F274BD" w:rsidRDefault="00F274BD" w:rsidP="00F274BD">
            <w:pPr>
              <w:jc w:val="center"/>
              <w:rPr>
                <w:b/>
                <w:bCs/>
              </w:rPr>
            </w:pPr>
            <w:r w:rsidRPr="00F274BD">
              <w:rPr>
                <w:b/>
                <w:bCs/>
              </w:rPr>
              <w:t>Spring 2</w:t>
            </w:r>
          </w:p>
          <w:p w14:paraId="0C53D0F4" w14:textId="5F12B03C" w:rsidR="00F274BD" w:rsidRPr="00F274BD" w:rsidRDefault="004600E8" w:rsidP="00F27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F274BD" w:rsidRPr="00F274BD">
              <w:rPr>
                <w:b/>
                <w:bCs/>
              </w:rPr>
              <w:t>4 weeks</w:t>
            </w:r>
            <w:r>
              <w:rPr>
                <w:b/>
                <w:bCs/>
              </w:rPr>
              <w:t>)</w:t>
            </w:r>
          </w:p>
        </w:tc>
        <w:tc>
          <w:tcPr>
            <w:tcW w:w="2290" w:type="dxa"/>
            <w:shd w:val="clear" w:color="auto" w:fill="E2EFD9" w:themeFill="accent6" w:themeFillTint="33"/>
            <w:vAlign w:val="center"/>
          </w:tcPr>
          <w:p w14:paraId="0BECB71C" w14:textId="75836FAD" w:rsidR="00135D9A" w:rsidRPr="00F274BD" w:rsidRDefault="00F274BD" w:rsidP="00F274BD">
            <w:pPr>
              <w:jc w:val="center"/>
              <w:rPr>
                <w:b/>
                <w:bCs/>
              </w:rPr>
            </w:pPr>
            <w:r w:rsidRPr="00F274BD">
              <w:rPr>
                <w:b/>
                <w:bCs/>
              </w:rPr>
              <w:t>Summer 1</w:t>
            </w:r>
          </w:p>
          <w:p w14:paraId="0683D971" w14:textId="7393BB2C" w:rsidR="00F274BD" w:rsidRPr="00F274BD" w:rsidRDefault="004600E8" w:rsidP="00F27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F274BD" w:rsidRPr="00F274BD">
              <w:rPr>
                <w:b/>
                <w:bCs/>
              </w:rPr>
              <w:t>7 weeks</w:t>
            </w:r>
            <w:r>
              <w:rPr>
                <w:b/>
                <w:bCs/>
              </w:rPr>
              <w:t>)</w:t>
            </w:r>
          </w:p>
        </w:tc>
        <w:tc>
          <w:tcPr>
            <w:tcW w:w="2104" w:type="dxa"/>
            <w:shd w:val="clear" w:color="auto" w:fill="E2EFD9" w:themeFill="accent6" w:themeFillTint="33"/>
            <w:vAlign w:val="center"/>
          </w:tcPr>
          <w:p w14:paraId="5862546E" w14:textId="77777777" w:rsidR="00135D9A" w:rsidRPr="00F274BD" w:rsidRDefault="00F274BD" w:rsidP="00F274BD">
            <w:pPr>
              <w:jc w:val="center"/>
              <w:rPr>
                <w:b/>
                <w:bCs/>
              </w:rPr>
            </w:pPr>
            <w:r w:rsidRPr="00F274BD">
              <w:rPr>
                <w:b/>
                <w:bCs/>
              </w:rPr>
              <w:t>Summer 2</w:t>
            </w:r>
          </w:p>
          <w:p w14:paraId="0B396B64" w14:textId="2FB503D7" w:rsidR="00F274BD" w:rsidRPr="00F274BD" w:rsidRDefault="004600E8" w:rsidP="00F27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F274BD" w:rsidRPr="00F274BD">
              <w:rPr>
                <w:b/>
                <w:bCs/>
              </w:rPr>
              <w:t>6 weeks</w:t>
            </w:r>
            <w:r>
              <w:rPr>
                <w:b/>
                <w:bCs/>
              </w:rPr>
              <w:t>)</w:t>
            </w:r>
          </w:p>
        </w:tc>
      </w:tr>
      <w:tr w:rsidR="00D44AD2" w14:paraId="46ABA7BF" w14:textId="77777777" w:rsidTr="00D44AD2">
        <w:trPr>
          <w:trHeight w:val="978"/>
        </w:trPr>
        <w:tc>
          <w:tcPr>
            <w:tcW w:w="688" w:type="dxa"/>
            <w:shd w:val="clear" w:color="auto" w:fill="E2EFD9" w:themeFill="accent6" w:themeFillTint="33"/>
            <w:vAlign w:val="center"/>
          </w:tcPr>
          <w:p w14:paraId="1FBEFEB3" w14:textId="34E01F98" w:rsidR="00D44AD2" w:rsidRPr="00F274BD" w:rsidRDefault="00D44AD2" w:rsidP="00D44A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74BD">
              <w:rPr>
                <w:rFonts w:ascii="Calibri" w:hAnsi="Calibri" w:cs="Calibri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D3DDD35" w14:textId="39107086" w:rsidR="00D44AD2" w:rsidRPr="008E2A47" w:rsidRDefault="00D44AD2" w:rsidP="00D44A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2A47">
              <w:rPr>
                <w:rFonts w:ascii="Calibri" w:hAnsi="Calibri" w:cs="Calibri"/>
                <w:sz w:val="18"/>
                <w:szCs w:val="18"/>
              </w:rPr>
              <w:t>(4 days)</w:t>
            </w:r>
          </w:p>
        </w:tc>
        <w:tc>
          <w:tcPr>
            <w:tcW w:w="1843" w:type="dxa"/>
            <w:vAlign w:val="center"/>
          </w:tcPr>
          <w:p w14:paraId="19A84E44" w14:textId="5B87C596" w:rsidR="00D44AD2" w:rsidRPr="00D44AD2" w:rsidRDefault="00D44AD2" w:rsidP="00D44A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4AD2">
              <w:rPr>
                <w:rFonts w:cstheme="minorHAnsi"/>
                <w:sz w:val="18"/>
                <w:szCs w:val="18"/>
              </w:rPr>
              <w:t>Who am I?</w:t>
            </w:r>
          </w:p>
          <w:p w14:paraId="495C45B2" w14:textId="305508AE" w:rsidR="00D44AD2" w:rsidRPr="00D44AD2" w:rsidRDefault="00D44AD2" w:rsidP="00D44AD2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68CF46EA" w14:textId="77777777" w:rsidR="00D44AD2" w:rsidRPr="00D44AD2" w:rsidRDefault="00D44AD2" w:rsidP="00D44A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4AD2">
              <w:rPr>
                <w:rFonts w:cstheme="minorHAnsi"/>
                <w:sz w:val="18"/>
                <w:szCs w:val="18"/>
              </w:rPr>
              <w:t>What can I celebrate?</w:t>
            </w:r>
          </w:p>
          <w:p w14:paraId="73EA98D9" w14:textId="53CC0A75" w:rsidR="00D44AD2" w:rsidRPr="00D44AD2" w:rsidRDefault="00D44AD2" w:rsidP="00D44AD2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14:paraId="72E07265" w14:textId="02B3EDF4" w:rsidR="00D44AD2" w:rsidRPr="00D44AD2" w:rsidRDefault="00D44AD2" w:rsidP="00D44A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4AD2">
              <w:rPr>
                <w:rFonts w:cstheme="minorHAnsi"/>
                <w:sz w:val="18"/>
                <w:szCs w:val="18"/>
              </w:rPr>
              <w:t>Once upon a time, what happened in the end?</w:t>
            </w:r>
          </w:p>
          <w:p w14:paraId="09F6BF36" w14:textId="2A27D402" w:rsidR="00D44AD2" w:rsidRPr="00D44AD2" w:rsidRDefault="00D44AD2" w:rsidP="00D44AD2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27918268" w14:textId="4BBC50AE" w:rsidR="00D44AD2" w:rsidRPr="00D44AD2" w:rsidRDefault="00D44AD2" w:rsidP="00D44A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4AD2">
              <w:rPr>
                <w:rFonts w:cstheme="minorHAnsi"/>
                <w:sz w:val="18"/>
                <w:szCs w:val="18"/>
              </w:rPr>
              <w:t>Who helps us?</w:t>
            </w:r>
          </w:p>
          <w:p w14:paraId="5A123031" w14:textId="6162E63E" w:rsidR="00D44AD2" w:rsidRPr="00D44AD2" w:rsidRDefault="00D44AD2" w:rsidP="00D44AD2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290" w:type="dxa"/>
            <w:vAlign w:val="center"/>
          </w:tcPr>
          <w:p w14:paraId="1444910C" w14:textId="126FEF0B" w:rsidR="00D44AD2" w:rsidRPr="00D44AD2" w:rsidRDefault="00D44AD2" w:rsidP="00D44A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4AD2">
              <w:rPr>
                <w:rFonts w:cstheme="minorHAnsi"/>
                <w:sz w:val="18"/>
                <w:szCs w:val="18"/>
              </w:rPr>
              <w:t>How do things grow and change?</w:t>
            </w:r>
          </w:p>
          <w:p w14:paraId="06CF9CC6" w14:textId="2DCB08AD" w:rsidR="00D44AD2" w:rsidRPr="00D44AD2" w:rsidRDefault="00D44AD2" w:rsidP="00D44AD2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104" w:type="dxa"/>
            <w:vAlign w:val="center"/>
          </w:tcPr>
          <w:p w14:paraId="257D34DB" w14:textId="77777777" w:rsidR="00D44AD2" w:rsidRPr="00D44AD2" w:rsidRDefault="00D44AD2" w:rsidP="00D44A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4AD2">
              <w:rPr>
                <w:rFonts w:cstheme="minorHAnsi"/>
                <w:sz w:val="18"/>
                <w:szCs w:val="18"/>
              </w:rPr>
              <w:t>Where can I go?</w:t>
            </w:r>
          </w:p>
          <w:p w14:paraId="65BE0AA7" w14:textId="0B01FF4F" w:rsidR="00D44AD2" w:rsidRPr="00D44AD2" w:rsidRDefault="00D44AD2" w:rsidP="00D44AD2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</w:p>
        </w:tc>
      </w:tr>
      <w:tr w:rsidR="00B75E40" w14:paraId="5E00F1A2" w14:textId="77777777" w:rsidTr="00B75E40">
        <w:trPr>
          <w:trHeight w:val="992"/>
        </w:trPr>
        <w:tc>
          <w:tcPr>
            <w:tcW w:w="688" w:type="dxa"/>
            <w:shd w:val="clear" w:color="auto" w:fill="E2EFD9" w:themeFill="accent6" w:themeFillTint="33"/>
            <w:vAlign w:val="center"/>
          </w:tcPr>
          <w:p w14:paraId="424F26A0" w14:textId="2B121A9F" w:rsidR="00B75E40" w:rsidRPr="00F274BD" w:rsidRDefault="00B75E40" w:rsidP="00B75E4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74BD">
              <w:rPr>
                <w:rFonts w:ascii="Calibri" w:hAnsi="Calibri" w:cs="Calibr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851" w:type="dxa"/>
            <w:vAlign w:val="center"/>
          </w:tcPr>
          <w:p w14:paraId="7189929A" w14:textId="6F61B4DD" w:rsidR="00B75E40" w:rsidRPr="008E2A47" w:rsidRDefault="00B75E40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2A47">
              <w:rPr>
                <w:rFonts w:ascii="Calibri" w:hAnsi="Calibri" w:cs="Calibri"/>
                <w:sz w:val="18"/>
                <w:szCs w:val="18"/>
              </w:rPr>
              <w:t>(4 days)</w:t>
            </w:r>
          </w:p>
        </w:tc>
        <w:tc>
          <w:tcPr>
            <w:tcW w:w="1843" w:type="dxa"/>
            <w:vAlign w:val="center"/>
          </w:tcPr>
          <w:p w14:paraId="45CA0CEA" w14:textId="4A41DFC6" w:rsidR="00B75E40" w:rsidRPr="00CB006E" w:rsidRDefault="00A9588B" w:rsidP="00B75E4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Who am I and where do I live?</w:t>
            </w:r>
          </w:p>
        </w:tc>
        <w:tc>
          <w:tcPr>
            <w:tcW w:w="2551" w:type="dxa"/>
            <w:vAlign w:val="center"/>
          </w:tcPr>
          <w:p w14:paraId="735E474B" w14:textId="156C7745" w:rsidR="00B75E40" w:rsidRPr="00CB006E" w:rsidRDefault="00A9588B" w:rsidP="00B75E4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is special about this time of year?</w:t>
            </w:r>
          </w:p>
        </w:tc>
        <w:tc>
          <w:tcPr>
            <w:tcW w:w="2552" w:type="dxa"/>
            <w:vAlign w:val="center"/>
          </w:tcPr>
          <w:p w14:paraId="02E203BB" w14:textId="1AB30356" w:rsidR="00B75E40" w:rsidRPr="00CB006E" w:rsidRDefault="000E7CD5" w:rsidP="00B75E4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material can we use to protect the 4</w:t>
            </w:r>
            <w:r w:rsidRPr="000E7CD5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little pig?</w:t>
            </w:r>
          </w:p>
        </w:tc>
        <w:tc>
          <w:tcPr>
            <w:tcW w:w="2551" w:type="dxa"/>
            <w:vAlign w:val="center"/>
          </w:tcPr>
          <w:p w14:paraId="33B5DD99" w14:textId="2E5F76C8" w:rsidR="00B75E40" w:rsidRPr="00CB006E" w:rsidRDefault="000E7CD5" w:rsidP="00B75E4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How do we know the dinosaurs existed?</w:t>
            </w:r>
          </w:p>
        </w:tc>
        <w:tc>
          <w:tcPr>
            <w:tcW w:w="2290" w:type="dxa"/>
            <w:vAlign w:val="center"/>
          </w:tcPr>
          <w:p w14:paraId="6303070E" w14:textId="3AEB68B0" w:rsidR="00B75E40" w:rsidRPr="00CB006E" w:rsidRDefault="00CD527C" w:rsidP="00B75E4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What grows in </w:t>
            </w:r>
            <w:r w:rsidR="00053135">
              <w:rPr>
                <w:rFonts w:ascii="Calibri" w:eastAsia="Calibri" w:hAnsi="Calibri" w:cs="Calibri"/>
                <w:sz w:val="18"/>
                <w:szCs w:val="18"/>
              </w:rPr>
              <w:t>our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garden?</w:t>
            </w:r>
          </w:p>
        </w:tc>
        <w:tc>
          <w:tcPr>
            <w:tcW w:w="2104" w:type="dxa"/>
            <w:vAlign w:val="center"/>
          </w:tcPr>
          <w:p w14:paraId="06329814" w14:textId="499CDD0B" w:rsidR="00B75E40" w:rsidRPr="00CB006E" w:rsidRDefault="00FD4354" w:rsidP="00B75E4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Are all animals the same?</w:t>
            </w:r>
          </w:p>
        </w:tc>
      </w:tr>
      <w:tr w:rsidR="00B75E40" w14:paraId="7C3A168D" w14:textId="77777777" w:rsidTr="00B75E40">
        <w:trPr>
          <w:trHeight w:val="981"/>
        </w:trPr>
        <w:tc>
          <w:tcPr>
            <w:tcW w:w="688" w:type="dxa"/>
            <w:shd w:val="clear" w:color="auto" w:fill="E2EFD9" w:themeFill="accent6" w:themeFillTint="33"/>
            <w:vAlign w:val="center"/>
          </w:tcPr>
          <w:p w14:paraId="6542C0CC" w14:textId="2DCBDBB4" w:rsidR="00B75E40" w:rsidRPr="00F274BD" w:rsidRDefault="00B75E40" w:rsidP="00B75E4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74BD">
              <w:rPr>
                <w:rFonts w:ascii="Calibri" w:hAnsi="Calibri" w:cs="Calibr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851" w:type="dxa"/>
            <w:vAlign w:val="center"/>
          </w:tcPr>
          <w:p w14:paraId="4CEB2FFE" w14:textId="314B710F" w:rsidR="00B75E40" w:rsidRPr="008E2A47" w:rsidRDefault="00B75E40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2A47">
              <w:rPr>
                <w:rFonts w:ascii="Calibri" w:hAnsi="Calibri" w:cs="Calibri"/>
                <w:sz w:val="18"/>
                <w:szCs w:val="18"/>
              </w:rPr>
              <w:t>(4 days)</w:t>
            </w:r>
          </w:p>
        </w:tc>
        <w:tc>
          <w:tcPr>
            <w:tcW w:w="1843" w:type="dxa"/>
            <w:vAlign w:val="center"/>
          </w:tcPr>
          <w:p w14:paraId="759D13F6" w14:textId="0EB6E238" w:rsidR="00B75E40" w:rsidRPr="00CB006E" w:rsidRDefault="008D76EA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Where in the world is Africa?</w:t>
            </w:r>
          </w:p>
        </w:tc>
        <w:tc>
          <w:tcPr>
            <w:tcW w:w="2551" w:type="dxa"/>
            <w:vAlign w:val="center"/>
          </w:tcPr>
          <w:p w14:paraId="2613CBC4" w14:textId="7B87355F" w:rsidR="00B75E40" w:rsidRPr="00CB006E" w:rsidRDefault="007E386A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Who were the Victorians?</w:t>
            </w:r>
          </w:p>
        </w:tc>
        <w:tc>
          <w:tcPr>
            <w:tcW w:w="2552" w:type="dxa"/>
            <w:vAlign w:val="center"/>
          </w:tcPr>
          <w:p w14:paraId="607CDA5E" w14:textId="661289D5" w:rsidR="00B75E40" w:rsidRPr="00CB006E" w:rsidRDefault="006E3615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What impact did the Great Fire of London have?</w:t>
            </w:r>
          </w:p>
        </w:tc>
        <w:tc>
          <w:tcPr>
            <w:tcW w:w="2551" w:type="dxa"/>
            <w:vAlign w:val="center"/>
          </w:tcPr>
          <w:p w14:paraId="30D242E2" w14:textId="3CB27022" w:rsidR="00B75E40" w:rsidRPr="00CB006E" w:rsidRDefault="00034820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How do plants grow?</w:t>
            </w:r>
          </w:p>
        </w:tc>
        <w:tc>
          <w:tcPr>
            <w:tcW w:w="2290" w:type="dxa"/>
            <w:vAlign w:val="center"/>
          </w:tcPr>
          <w:p w14:paraId="0D5C9FD0" w14:textId="3267B5AB" w:rsidR="00B75E40" w:rsidRPr="00CB006E" w:rsidRDefault="00034820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SATs</w:t>
            </w:r>
          </w:p>
        </w:tc>
        <w:tc>
          <w:tcPr>
            <w:tcW w:w="2104" w:type="dxa"/>
            <w:vAlign w:val="center"/>
          </w:tcPr>
          <w:p w14:paraId="356B9B85" w14:textId="48C04A44" w:rsidR="00B75E40" w:rsidRPr="00CB006E" w:rsidRDefault="00034820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Why is the ocean an important habitat?</w:t>
            </w:r>
          </w:p>
        </w:tc>
      </w:tr>
      <w:tr w:rsidR="00B325F4" w14:paraId="08D04847" w14:textId="77777777" w:rsidTr="00B325F4">
        <w:trPr>
          <w:trHeight w:val="1027"/>
        </w:trPr>
        <w:tc>
          <w:tcPr>
            <w:tcW w:w="688" w:type="dxa"/>
            <w:shd w:val="clear" w:color="auto" w:fill="E2EFD9" w:themeFill="accent6" w:themeFillTint="33"/>
            <w:vAlign w:val="center"/>
          </w:tcPr>
          <w:p w14:paraId="5B802C3D" w14:textId="018DD816" w:rsidR="00B325F4" w:rsidRPr="00F274BD" w:rsidRDefault="00B325F4" w:rsidP="00B75E4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74BD">
              <w:rPr>
                <w:rFonts w:ascii="Calibri" w:hAnsi="Calibri" w:cs="Calibr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851" w:type="dxa"/>
            <w:vAlign w:val="center"/>
          </w:tcPr>
          <w:p w14:paraId="5F2DF44E" w14:textId="197E8F3E" w:rsidR="00B325F4" w:rsidRPr="008E2A47" w:rsidRDefault="00B325F4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2A47">
              <w:rPr>
                <w:rFonts w:ascii="Calibri" w:hAnsi="Calibri" w:cs="Calibri"/>
                <w:sz w:val="18"/>
                <w:szCs w:val="18"/>
              </w:rPr>
              <w:t>(4 days)</w:t>
            </w:r>
          </w:p>
        </w:tc>
        <w:tc>
          <w:tcPr>
            <w:tcW w:w="4394" w:type="dxa"/>
            <w:gridSpan w:val="2"/>
            <w:vAlign w:val="center"/>
          </w:tcPr>
          <w:p w14:paraId="4B98672F" w14:textId="07DE2397" w:rsidR="00B325F4" w:rsidRPr="00CB006E" w:rsidRDefault="00B325F4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What was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life like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in pre-historic Britain</w:t>
            </w:r>
            <w:r w:rsidR="001E11A1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7956F8AF" w14:textId="77777777" w:rsidR="00C77774" w:rsidRDefault="00C77774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47C54E0" w14:textId="6C399D5D" w:rsidR="00B325F4" w:rsidRPr="00CB006E" w:rsidRDefault="00B325F4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How did the Roman Empire impact Britain?</w:t>
            </w:r>
          </w:p>
          <w:p w14:paraId="1CB3841F" w14:textId="42D428DB" w:rsidR="00B325F4" w:rsidRPr="00CB006E" w:rsidRDefault="00B325F4" w:rsidP="004E039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6F0CD64A" w14:textId="22E6F074" w:rsidR="00B325F4" w:rsidRPr="00CB006E" w:rsidRDefault="00380FC4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What makes Britain beautiful</w:t>
            </w:r>
            <w:r w:rsidR="004E0397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14:paraId="125CAFC8" w14:textId="7DED15BF" w:rsidR="00B325F4" w:rsidRPr="00CB006E" w:rsidRDefault="004E0397" w:rsidP="004E03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What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are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Earth’s extreme?</w:t>
            </w:r>
          </w:p>
        </w:tc>
      </w:tr>
      <w:tr w:rsidR="00B75E40" w14:paraId="5C26B172" w14:textId="77777777" w:rsidTr="00B75E40">
        <w:trPr>
          <w:trHeight w:val="1032"/>
        </w:trPr>
        <w:tc>
          <w:tcPr>
            <w:tcW w:w="688" w:type="dxa"/>
            <w:shd w:val="clear" w:color="auto" w:fill="E2EFD9" w:themeFill="accent6" w:themeFillTint="33"/>
            <w:vAlign w:val="center"/>
          </w:tcPr>
          <w:p w14:paraId="39717D3F" w14:textId="5AED986D" w:rsidR="00B75E40" w:rsidRPr="00F274BD" w:rsidRDefault="00B75E40" w:rsidP="00B75E4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74BD">
              <w:rPr>
                <w:rFonts w:ascii="Calibri" w:hAnsi="Calibri" w:cs="Calibr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851" w:type="dxa"/>
            <w:vAlign w:val="center"/>
          </w:tcPr>
          <w:p w14:paraId="51DEAF3B" w14:textId="2749ECBB" w:rsidR="00B75E40" w:rsidRPr="008E2A47" w:rsidRDefault="00B75E40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2A47">
              <w:rPr>
                <w:rFonts w:ascii="Calibri" w:hAnsi="Calibri" w:cs="Calibri"/>
                <w:sz w:val="18"/>
                <w:szCs w:val="18"/>
              </w:rPr>
              <w:t>(4 days)</w:t>
            </w:r>
          </w:p>
        </w:tc>
        <w:tc>
          <w:tcPr>
            <w:tcW w:w="1843" w:type="dxa"/>
            <w:vAlign w:val="center"/>
          </w:tcPr>
          <w:p w14:paraId="66F54000" w14:textId="3FAB42BB" w:rsidR="00B75E40" w:rsidRPr="00CB006E" w:rsidRDefault="00B75E40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006E">
              <w:rPr>
                <w:rFonts w:ascii="Calibri" w:hAnsi="Calibri" w:cs="Calibri"/>
                <w:sz w:val="18"/>
                <w:szCs w:val="18"/>
              </w:rPr>
              <w:t xml:space="preserve">What was </w:t>
            </w:r>
            <w:proofErr w:type="gramStart"/>
            <w:r w:rsidRPr="00CB006E">
              <w:rPr>
                <w:rFonts w:ascii="Calibri" w:hAnsi="Calibri" w:cs="Calibri"/>
                <w:sz w:val="18"/>
                <w:szCs w:val="18"/>
              </w:rPr>
              <w:t>life like</w:t>
            </w:r>
            <w:proofErr w:type="gramEnd"/>
            <w:r w:rsidRPr="00CB00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during the Industrial Revolution?</w:t>
            </w:r>
          </w:p>
        </w:tc>
        <w:tc>
          <w:tcPr>
            <w:tcW w:w="2551" w:type="dxa"/>
            <w:vAlign w:val="center"/>
          </w:tcPr>
          <w:p w14:paraId="69A52A79" w14:textId="6F96F370" w:rsidR="00B75E40" w:rsidRPr="00CB006E" w:rsidRDefault="00B75E40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Why is the </w:t>
            </w:r>
            <w:r w:rsidR="00846C31">
              <w:rPr>
                <w:rFonts w:ascii="Calibri" w:hAnsi="Calibri" w:cs="Calibri"/>
                <w:sz w:val="18"/>
                <w:szCs w:val="18"/>
              </w:rPr>
              <w:t>rainforest an important biome</w:t>
            </w:r>
            <w:r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48026569" w14:textId="500A9F6C" w:rsidR="00B75E40" w:rsidRPr="00256161" w:rsidRDefault="00B75E40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6161">
              <w:rPr>
                <w:rFonts w:ascii="Calibri" w:hAnsi="Calibri" w:cs="Calibri"/>
                <w:sz w:val="18"/>
                <w:szCs w:val="18"/>
              </w:rPr>
              <w:t>Where does chocolate come from?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5B5EBA87" w14:textId="1E5C4658" w:rsidR="00B75E40" w:rsidRPr="00256161" w:rsidRDefault="00B75E40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6161">
              <w:rPr>
                <w:rFonts w:ascii="Calibri" w:hAnsi="Calibri" w:cs="Calibri"/>
                <w:sz w:val="18"/>
                <w:szCs w:val="18"/>
              </w:rPr>
              <w:t>How did the Egyptian civilisation shape our world?</w:t>
            </w:r>
          </w:p>
        </w:tc>
      </w:tr>
      <w:tr w:rsidR="00091DC9" w14:paraId="0759A010" w14:textId="77777777" w:rsidTr="00091DC9">
        <w:trPr>
          <w:trHeight w:val="1071"/>
        </w:trPr>
        <w:tc>
          <w:tcPr>
            <w:tcW w:w="688" w:type="dxa"/>
            <w:shd w:val="clear" w:color="auto" w:fill="E2EFD9" w:themeFill="accent6" w:themeFillTint="33"/>
            <w:vAlign w:val="center"/>
          </w:tcPr>
          <w:p w14:paraId="53724B8A" w14:textId="479F6B9E" w:rsidR="00091DC9" w:rsidRPr="00F274BD" w:rsidRDefault="00091DC9" w:rsidP="00B75E4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74BD">
              <w:rPr>
                <w:rFonts w:ascii="Calibri" w:hAnsi="Calibri" w:cs="Calibr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851" w:type="dxa"/>
            <w:vAlign w:val="center"/>
          </w:tcPr>
          <w:p w14:paraId="62C8C0E7" w14:textId="5A0B860B" w:rsidR="00091DC9" w:rsidRPr="008E2A47" w:rsidRDefault="00091DC9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2A47">
              <w:rPr>
                <w:rFonts w:ascii="Calibri" w:hAnsi="Calibri" w:cs="Calibri"/>
                <w:sz w:val="18"/>
                <w:szCs w:val="18"/>
              </w:rPr>
              <w:t>(4 days)</w:t>
            </w:r>
          </w:p>
        </w:tc>
        <w:tc>
          <w:tcPr>
            <w:tcW w:w="1843" w:type="dxa"/>
            <w:vAlign w:val="center"/>
          </w:tcPr>
          <w:p w14:paraId="4A9D3A9B" w14:textId="27CF1487" w:rsidR="00091DC9" w:rsidRPr="00CB006E" w:rsidRDefault="00091DC9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What makes Britain Great?</w:t>
            </w:r>
          </w:p>
        </w:tc>
        <w:tc>
          <w:tcPr>
            <w:tcW w:w="2551" w:type="dxa"/>
            <w:vAlign w:val="center"/>
          </w:tcPr>
          <w:p w14:paraId="0CDE1A3D" w14:textId="36DA2074" w:rsidR="00091DC9" w:rsidRPr="00CB006E" w:rsidRDefault="00091DC9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Why did the Vikings invade Britain?</w:t>
            </w:r>
          </w:p>
        </w:tc>
        <w:tc>
          <w:tcPr>
            <w:tcW w:w="5103" w:type="dxa"/>
            <w:gridSpan w:val="2"/>
            <w:vAlign w:val="center"/>
          </w:tcPr>
          <w:p w14:paraId="2908CA19" w14:textId="7E3BFDFB" w:rsidR="00091DC9" w:rsidRPr="00CB006E" w:rsidRDefault="00541838" w:rsidP="00091DC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How does Earth fit into space?</w:t>
            </w:r>
          </w:p>
        </w:tc>
        <w:tc>
          <w:tcPr>
            <w:tcW w:w="2290" w:type="dxa"/>
            <w:vAlign w:val="center"/>
          </w:tcPr>
          <w:p w14:paraId="513DDA1A" w14:textId="2BC2D13C" w:rsidR="00091DC9" w:rsidRPr="00CB006E" w:rsidRDefault="00091DC9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What was the golden age of Islam?</w:t>
            </w:r>
          </w:p>
        </w:tc>
        <w:tc>
          <w:tcPr>
            <w:tcW w:w="2104" w:type="dxa"/>
            <w:vAlign w:val="center"/>
          </w:tcPr>
          <w:p w14:paraId="4CE4FA0D" w14:textId="78F65321" w:rsidR="00091DC9" w:rsidRPr="00CB006E" w:rsidRDefault="00091DC9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How are we damaging the planet?</w:t>
            </w:r>
          </w:p>
        </w:tc>
      </w:tr>
      <w:tr w:rsidR="00C80CA6" w14:paraId="7B4D0B1A" w14:textId="77777777" w:rsidTr="00357FA6">
        <w:trPr>
          <w:trHeight w:val="933"/>
        </w:trPr>
        <w:tc>
          <w:tcPr>
            <w:tcW w:w="688" w:type="dxa"/>
            <w:shd w:val="clear" w:color="auto" w:fill="E2EFD9" w:themeFill="accent6" w:themeFillTint="33"/>
            <w:vAlign w:val="center"/>
          </w:tcPr>
          <w:p w14:paraId="145E4967" w14:textId="4853898E" w:rsidR="00C80CA6" w:rsidRPr="00CB006E" w:rsidRDefault="00C80CA6" w:rsidP="00B75E4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006E">
              <w:rPr>
                <w:rFonts w:ascii="Calibri" w:hAnsi="Calibri" w:cs="Calibri"/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851" w:type="dxa"/>
            <w:vAlign w:val="center"/>
          </w:tcPr>
          <w:p w14:paraId="0032A1C1" w14:textId="0722321C" w:rsidR="00C80CA6" w:rsidRPr="008E2A47" w:rsidRDefault="00C80CA6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2A47">
              <w:rPr>
                <w:rFonts w:ascii="Calibri" w:hAnsi="Calibri" w:cs="Calibri"/>
                <w:sz w:val="18"/>
                <w:szCs w:val="18"/>
              </w:rPr>
              <w:t>(4 days)</w:t>
            </w:r>
          </w:p>
        </w:tc>
        <w:tc>
          <w:tcPr>
            <w:tcW w:w="1843" w:type="dxa"/>
            <w:vAlign w:val="center"/>
          </w:tcPr>
          <w:p w14:paraId="31741878" w14:textId="4B2D029A" w:rsidR="00C80CA6" w:rsidRPr="00CB006E" w:rsidRDefault="00C80CA6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What </w:t>
            </w:r>
            <w:r w:rsidR="00DE3A74">
              <w:rPr>
                <w:rFonts w:ascii="Calibri" w:hAnsi="Calibri" w:cs="Calibri"/>
                <w:sz w:val="18"/>
                <w:szCs w:val="18"/>
              </w:rPr>
              <w:t>impact are fossil fuels having on the world</w:t>
            </w:r>
            <w:r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2551" w:type="dxa"/>
            <w:vAlign w:val="center"/>
          </w:tcPr>
          <w:p w14:paraId="4DDB85A4" w14:textId="60D4BD25" w:rsidR="00C80CA6" w:rsidRPr="00CB006E" w:rsidRDefault="00BF0C18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Why was </w:t>
            </w:r>
            <w:r w:rsidR="00C80CA6">
              <w:rPr>
                <w:rFonts w:ascii="Calibri" w:hAnsi="Calibri" w:cs="Calibri"/>
                <w:sz w:val="18"/>
                <w:szCs w:val="18"/>
              </w:rPr>
              <w:t>WW2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 significant event in history?</w:t>
            </w:r>
          </w:p>
        </w:tc>
        <w:tc>
          <w:tcPr>
            <w:tcW w:w="5103" w:type="dxa"/>
            <w:gridSpan w:val="2"/>
            <w:vAlign w:val="center"/>
          </w:tcPr>
          <w:p w14:paraId="74FF6E90" w14:textId="60AC8E41" w:rsidR="00C80CA6" w:rsidRPr="00CB006E" w:rsidRDefault="00563CAF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Why was the </w:t>
            </w:r>
            <w:r w:rsidR="00D44AD2"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itanic the biggest maritime disaster?</w:t>
            </w:r>
          </w:p>
        </w:tc>
        <w:tc>
          <w:tcPr>
            <w:tcW w:w="4394" w:type="dxa"/>
            <w:gridSpan w:val="2"/>
            <w:vAlign w:val="center"/>
          </w:tcPr>
          <w:p w14:paraId="1BC1F7D3" w14:textId="727E85B1" w:rsidR="00C80CA6" w:rsidRPr="00CB006E" w:rsidRDefault="007103A3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How did we evolve?</w:t>
            </w:r>
          </w:p>
        </w:tc>
      </w:tr>
    </w:tbl>
    <w:p w14:paraId="1A3B3405" w14:textId="2336DE27" w:rsidR="00F35BC0" w:rsidRDefault="00F35BC0" w:rsidP="00F35BC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F54B1F" wp14:editId="4B25B2E0">
                <wp:simplePos x="0" y="0"/>
                <wp:positionH relativeFrom="margin">
                  <wp:align>center</wp:align>
                </wp:positionH>
                <wp:positionV relativeFrom="paragraph">
                  <wp:posOffset>3118</wp:posOffset>
                </wp:positionV>
                <wp:extent cx="9471025" cy="1404620"/>
                <wp:effectExtent l="0" t="0" r="15875" b="152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79B6" w14:textId="2978CA58" w:rsidR="00F35BC0" w:rsidRDefault="00F35BC0" w:rsidP="00E9635A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F35BC0">
                              <w:rPr>
                                <w:b/>
                                <w:bCs/>
                              </w:rPr>
                              <w:t>Additional Information:</w:t>
                            </w:r>
                          </w:p>
                          <w:p w14:paraId="6C122B4D" w14:textId="1137B023" w:rsidR="00F35BC0" w:rsidRPr="00F35BC0" w:rsidRDefault="00F35BC0" w:rsidP="00E9635A">
                            <w:pPr>
                              <w:shd w:val="clear" w:color="auto" w:fill="E2EFD9" w:themeFill="accent6" w:themeFillTint="33"/>
                            </w:pPr>
                            <w:r>
                              <w:t>Topics aim to incorporate the various foundation subjects within their content however some subject areas follow their own scheme.</w:t>
                            </w:r>
                          </w:p>
                          <w:p w14:paraId="789E03E5" w14:textId="206CEE7B" w:rsidR="00F35BC0" w:rsidRDefault="00F35BC0" w:rsidP="00E9635A">
                            <w:pPr>
                              <w:shd w:val="clear" w:color="auto" w:fill="E2EFD9" w:themeFill="accent6" w:themeFillTint="33"/>
                            </w:pPr>
                            <w:r>
                              <w:t xml:space="preserve">Literacy – </w:t>
                            </w:r>
                            <w:r w:rsidR="00E177BA">
                              <w:t xml:space="preserve">the topic curriculum FS and KS1 plan literacy through Read Write Inc, a variety of picture books and short stories. KS2 plan literacy through novels linked to their topics. Grammar, </w:t>
                            </w:r>
                            <w:proofErr w:type="gramStart"/>
                            <w:r w:rsidR="00E177BA">
                              <w:t>spelling</w:t>
                            </w:r>
                            <w:proofErr w:type="gramEnd"/>
                            <w:r w:rsidR="00E177BA">
                              <w:t xml:space="preserve"> and punctuation are also planned for against the objectives from the national curriculum</w:t>
                            </w:r>
                            <w:r w:rsidR="00141101">
                              <w:t>.</w:t>
                            </w:r>
                          </w:p>
                          <w:p w14:paraId="47C0BFFE" w14:textId="17BED1A2" w:rsidR="00F35BC0" w:rsidRDefault="00F35BC0" w:rsidP="00E9635A">
                            <w:pPr>
                              <w:shd w:val="clear" w:color="auto" w:fill="E2EFD9" w:themeFill="accent6" w:themeFillTint="33"/>
                            </w:pPr>
                            <w:r>
                              <w:t>Maths –</w:t>
                            </w:r>
                            <w:r w:rsidRPr="00F35BC0">
                              <w:t xml:space="preserve"> </w:t>
                            </w:r>
                            <w:r>
                              <w:t xml:space="preserve">follows aspects of </w:t>
                            </w:r>
                            <w:r w:rsidR="00FF0242">
                              <w:t>White Rose</w:t>
                            </w:r>
                            <w:r>
                              <w:t xml:space="preserve">. </w:t>
                            </w:r>
                          </w:p>
                          <w:p w14:paraId="01A54D27" w14:textId="04B273AB" w:rsidR="00F35BC0" w:rsidRDefault="00F35BC0" w:rsidP="00E9635A">
                            <w:pPr>
                              <w:shd w:val="clear" w:color="auto" w:fill="E2EFD9" w:themeFill="accent6" w:themeFillTint="33"/>
                            </w:pPr>
                            <w:r>
                              <w:t>PSHE –</w:t>
                            </w:r>
                            <w:r w:rsidRPr="00F35BC0">
                              <w:t xml:space="preserve"> </w:t>
                            </w:r>
                            <w:r>
                              <w:t>runs through all aspects of the school</w:t>
                            </w:r>
                            <w:r w:rsidR="00585DE8">
                              <w:t xml:space="preserve"> including assemblies and Collective Worship</w:t>
                            </w:r>
                            <w:r>
                              <w:t xml:space="preserve"> as well as taught lessons. Whole school themed days/weeks include Our Values, Difference and Diversity, Healthy Schools, </w:t>
                            </w:r>
                            <w:r w:rsidR="00E9635A">
                              <w:t>Antibullying</w:t>
                            </w:r>
                            <w:r>
                              <w:t xml:space="preserve">, World Mental Health Day, Women in STEM. </w:t>
                            </w:r>
                          </w:p>
                          <w:p w14:paraId="7AF69A74" w14:textId="6E2E828D" w:rsidR="00F35BC0" w:rsidRDefault="00F35BC0" w:rsidP="00E9635A">
                            <w:pPr>
                              <w:shd w:val="clear" w:color="auto" w:fill="E2EFD9" w:themeFill="accent6" w:themeFillTint="33"/>
                            </w:pPr>
                            <w:r>
                              <w:t xml:space="preserve">Religious Studies – follows the Leicester City Agreed Syllabus. Festivals celebrated include Easter, Eid, Christmas, </w:t>
                            </w:r>
                            <w:proofErr w:type="gramStart"/>
                            <w:r w:rsidR="00585DE8">
                              <w:t>Vaisakhi</w:t>
                            </w:r>
                            <w:proofErr w:type="gramEnd"/>
                            <w:r w:rsidR="00585DE8">
                              <w:t xml:space="preserve"> </w:t>
                            </w:r>
                            <w:r>
                              <w:t>and Diwali.</w:t>
                            </w:r>
                          </w:p>
                          <w:p w14:paraId="17D99321" w14:textId="2F0117EE" w:rsidR="00F35BC0" w:rsidRDefault="00F35BC0" w:rsidP="00E9635A">
                            <w:pPr>
                              <w:shd w:val="clear" w:color="auto" w:fill="E2EFD9" w:themeFill="accent6" w:themeFillTint="33"/>
                            </w:pPr>
                            <w:r>
                              <w:t xml:space="preserve">Physical Education – is </w:t>
                            </w:r>
                            <w:r w:rsidR="00585DE8">
                              <w:t>led by a sports c</w:t>
                            </w:r>
                            <w:r w:rsidRPr="00585DE8">
                              <w:t>oach</w:t>
                            </w:r>
                            <w:r w:rsidR="00585DE8">
                              <w:t xml:space="preserve"> from Empower and Moving Together</w:t>
                            </w:r>
                            <w:r>
                              <w:t xml:space="preserve">. </w:t>
                            </w:r>
                          </w:p>
                          <w:p w14:paraId="0A70C6EC" w14:textId="41E467FD" w:rsidR="00F35BC0" w:rsidRDefault="00F35BC0" w:rsidP="00E9635A">
                            <w:pPr>
                              <w:shd w:val="clear" w:color="auto" w:fill="E2EFD9" w:themeFill="accent6" w:themeFillTint="33"/>
                            </w:pPr>
                            <w:r>
                              <w:t xml:space="preserve">Computing – follows the </w:t>
                            </w:r>
                            <w:r w:rsidR="00E177BA">
                              <w:t xml:space="preserve">NCCE scheme. E-safety is planned through Project Involve. Coding is delivered by students from De Montfort University. </w:t>
                            </w:r>
                          </w:p>
                          <w:p w14:paraId="27B09CEB" w14:textId="642422DA" w:rsidR="00E177BA" w:rsidRDefault="00F35BC0" w:rsidP="00E9635A">
                            <w:pPr>
                              <w:shd w:val="clear" w:color="auto" w:fill="E2EFD9" w:themeFill="accent6" w:themeFillTint="33"/>
                            </w:pPr>
                            <w:r>
                              <w:t xml:space="preserve">French – follows </w:t>
                            </w:r>
                            <w:r w:rsidR="00104F4C">
                              <w:t>a designated scheme of work.</w:t>
                            </w:r>
                          </w:p>
                          <w:p w14:paraId="0AFB286B" w14:textId="3FE12F77" w:rsidR="00141101" w:rsidRDefault="00141101" w:rsidP="00E9635A">
                            <w:pPr>
                              <w:shd w:val="clear" w:color="auto" w:fill="E2EFD9" w:themeFill="accent6" w:themeFillTint="33"/>
                            </w:pPr>
                            <w:r>
                              <w:t>Music- follows a designated scheme of work.</w:t>
                            </w:r>
                          </w:p>
                          <w:p w14:paraId="40F6605D" w14:textId="77777777" w:rsidR="00E177BA" w:rsidRDefault="00E177BA" w:rsidP="00E9635A">
                            <w:pPr>
                              <w:shd w:val="clear" w:color="auto" w:fill="E2EFD9" w:themeFill="accent6" w:themeFillTint="33"/>
                            </w:pPr>
                          </w:p>
                          <w:p w14:paraId="0BD115DB" w14:textId="536C54DF" w:rsidR="00E177BA" w:rsidRDefault="00E177BA" w:rsidP="00E9635A">
                            <w:pPr>
                              <w:shd w:val="clear" w:color="auto" w:fill="E2EFD9" w:themeFill="accent6" w:themeFillTint="33"/>
                            </w:pPr>
                            <w:r>
                              <w:t xml:space="preserve">Please see the individual Year Groups Curriculum Overviews for a further breakdown.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F54B1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.25pt;width:745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">
                <v:textbox style="mso-fit-shape-to-text:t">
                  <w:txbxContent>
                    <w:p w14:paraId="09FF79B6" w14:textId="2978CA58" w:rsidR="00F35BC0" w:rsidRDefault="00F35BC0" w:rsidP="00E9635A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F35BC0">
                        <w:rPr>
                          <w:b/>
                          <w:bCs/>
                        </w:rPr>
                        <w:t>Additional Information:</w:t>
                      </w:r>
                    </w:p>
                    <w:p w14:paraId="6C122B4D" w14:textId="1137B023" w:rsidR="00F35BC0" w:rsidRPr="00F35BC0" w:rsidRDefault="00F35BC0" w:rsidP="00E9635A">
                      <w:pPr>
                        <w:shd w:val="clear" w:color="auto" w:fill="E2EFD9" w:themeFill="accent6" w:themeFillTint="33"/>
                      </w:pPr>
                      <w:r>
                        <w:t>Topics aim to incorporate the various foundation subjects within their content however some subject areas follow their own scheme.</w:t>
                      </w:r>
                    </w:p>
                    <w:p w14:paraId="789E03E5" w14:textId="206CEE7B" w:rsidR="00F35BC0" w:rsidRDefault="00F35BC0" w:rsidP="00E9635A">
                      <w:pPr>
                        <w:shd w:val="clear" w:color="auto" w:fill="E2EFD9" w:themeFill="accent6" w:themeFillTint="33"/>
                      </w:pPr>
                      <w:r>
                        <w:t xml:space="preserve">Literacy – </w:t>
                      </w:r>
                      <w:r w:rsidR="00E177BA">
                        <w:t xml:space="preserve">the topic curriculum FS and KS1 plan literacy through Read Write Inc, a variety of picture books and short stories. KS2 plan literacy through novels linked to their topics. Grammar, </w:t>
                      </w:r>
                      <w:proofErr w:type="gramStart"/>
                      <w:r w:rsidR="00E177BA">
                        <w:t>spelling</w:t>
                      </w:r>
                      <w:proofErr w:type="gramEnd"/>
                      <w:r w:rsidR="00E177BA">
                        <w:t xml:space="preserve"> and punctuation are also planned for against the objectives from the national curriculum</w:t>
                      </w:r>
                      <w:r w:rsidR="00141101">
                        <w:t>.</w:t>
                      </w:r>
                    </w:p>
                    <w:p w14:paraId="47C0BFFE" w14:textId="17BED1A2" w:rsidR="00F35BC0" w:rsidRDefault="00F35BC0" w:rsidP="00E9635A">
                      <w:pPr>
                        <w:shd w:val="clear" w:color="auto" w:fill="E2EFD9" w:themeFill="accent6" w:themeFillTint="33"/>
                      </w:pPr>
                      <w:r>
                        <w:t>Maths –</w:t>
                      </w:r>
                      <w:r w:rsidRPr="00F35BC0">
                        <w:t xml:space="preserve"> </w:t>
                      </w:r>
                      <w:r>
                        <w:t xml:space="preserve">follows aspects of </w:t>
                      </w:r>
                      <w:r w:rsidR="00FF0242">
                        <w:t>White Rose</w:t>
                      </w:r>
                      <w:r>
                        <w:t xml:space="preserve">. </w:t>
                      </w:r>
                    </w:p>
                    <w:p w14:paraId="01A54D27" w14:textId="04B273AB" w:rsidR="00F35BC0" w:rsidRDefault="00F35BC0" w:rsidP="00E9635A">
                      <w:pPr>
                        <w:shd w:val="clear" w:color="auto" w:fill="E2EFD9" w:themeFill="accent6" w:themeFillTint="33"/>
                      </w:pPr>
                      <w:r>
                        <w:t>PSHE –</w:t>
                      </w:r>
                      <w:r w:rsidRPr="00F35BC0">
                        <w:t xml:space="preserve"> </w:t>
                      </w:r>
                      <w:r>
                        <w:t>runs through all aspects of the school</w:t>
                      </w:r>
                      <w:r w:rsidR="00585DE8">
                        <w:t xml:space="preserve"> including assemblies and Collective Worship</w:t>
                      </w:r>
                      <w:r>
                        <w:t xml:space="preserve"> as well as taught lessons. Whole school themed days/weeks include Our Values, Difference and Diversity, Healthy Schools, </w:t>
                      </w:r>
                      <w:r w:rsidR="00E9635A">
                        <w:t>Antibullying</w:t>
                      </w:r>
                      <w:r>
                        <w:t xml:space="preserve">, World Mental Health Day, Women in STEM. </w:t>
                      </w:r>
                    </w:p>
                    <w:p w14:paraId="7AF69A74" w14:textId="6E2E828D" w:rsidR="00F35BC0" w:rsidRDefault="00F35BC0" w:rsidP="00E9635A">
                      <w:pPr>
                        <w:shd w:val="clear" w:color="auto" w:fill="E2EFD9" w:themeFill="accent6" w:themeFillTint="33"/>
                      </w:pPr>
                      <w:r>
                        <w:t xml:space="preserve">Religious Studies – follows the Leicester City Agreed Syllabus. Festivals celebrated include Easter, Eid, Christmas, </w:t>
                      </w:r>
                      <w:proofErr w:type="gramStart"/>
                      <w:r w:rsidR="00585DE8">
                        <w:t>Vaisakhi</w:t>
                      </w:r>
                      <w:proofErr w:type="gramEnd"/>
                      <w:r w:rsidR="00585DE8">
                        <w:t xml:space="preserve"> </w:t>
                      </w:r>
                      <w:r>
                        <w:t>and Diwali.</w:t>
                      </w:r>
                    </w:p>
                    <w:p w14:paraId="17D99321" w14:textId="2F0117EE" w:rsidR="00F35BC0" w:rsidRDefault="00F35BC0" w:rsidP="00E9635A">
                      <w:pPr>
                        <w:shd w:val="clear" w:color="auto" w:fill="E2EFD9" w:themeFill="accent6" w:themeFillTint="33"/>
                      </w:pPr>
                      <w:r>
                        <w:t xml:space="preserve">Physical Education – is </w:t>
                      </w:r>
                      <w:r w:rsidR="00585DE8">
                        <w:t>led by a sports c</w:t>
                      </w:r>
                      <w:r w:rsidRPr="00585DE8">
                        <w:t>oach</w:t>
                      </w:r>
                      <w:r w:rsidR="00585DE8">
                        <w:t xml:space="preserve"> from Empower and Moving Together</w:t>
                      </w:r>
                      <w:r>
                        <w:t xml:space="preserve">. </w:t>
                      </w:r>
                    </w:p>
                    <w:p w14:paraId="0A70C6EC" w14:textId="41E467FD" w:rsidR="00F35BC0" w:rsidRDefault="00F35BC0" w:rsidP="00E9635A">
                      <w:pPr>
                        <w:shd w:val="clear" w:color="auto" w:fill="E2EFD9" w:themeFill="accent6" w:themeFillTint="33"/>
                      </w:pPr>
                      <w:r>
                        <w:t xml:space="preserve">Computing – follows the </w:t>
                      </w:r>
                      <w:r w:rsidR="00E177BA">
                        <w:t xml:space="preserve">NCCE scheme. E-safety is planned through Project Involve. Coding is delivered by students from De Montfort University. </w:t>
                      </w:r>
                    </w:p>
                    <w:p w14:paraId="27B09CEB" w14:textId="642422DA" w:rsidR="00E177BA" w:rsidRDefault="00F35BC0" w:rsidP="00E9635A">
                      <w:pPr>
                        <w:shd w:val="clear" w:color="auto" w:fill="E2EFD9" w:themeFill="accent6" w:themeFillTint="33"/>
                      </w:pPr>
                      <w:r>
                        <w:t xml:space="preserve">French – follows </w:t>
                      </w:r>
                      <w:r w:rsidR="00104F4C">
                        <w:t>a designated scheme of work.</w:t>
                      </w:r>
                    </w:p>
                    <w:p w14:paraId="0AFB286B" w14:textId="3FE12F77" w:rsidR="00141101" w:rsidRDefault="00141101" w:rsidP="00E9635A">
                      <w:pPr>
                        <w:shd w:val="clear" w:color="auto" w:fill="E2EFD9" w:themeFill="accent6" w:themeFillTint="33"/>
                      </w:pPr>
                      <w:r>
                        <w:t>Music- follows a designated scheme of work.</w:t>
                      </w:r>
                    </w:p>
                    <w:p w14:paraId="40F6605D" w14:textId="77777777" w:rsidR="00E177BA" w:rsidRDefault="00E177BA" w:rsidP="00E9635A">
                      <w:pPr>
                        <w:shd w:val="clear" w:color="auto" w:fill="E2EFD9" w:themeFill="accent6" w:themeFillTint="33"/>
                      </w:pPr>
                    </w:p>
                    <w:p w14:paraId="0BD115DB" w14:textId="536C54DF" w:rsidR="00E177BA" w:rsidRDefault="00E177BA" w:rsidP="00E9635A">
                      <w:pPr>
                        <w:shd w:val="clear" w:color="auto" w:fill="E2EFD9" w:themeFill="accent6" w:themeFillTint="33"/>
                      </w:pPr>
                      <w:r>
                        <w:t xml:space="preserve">Please see the individual Year Groups Curriculum Overviews for a further breakdown.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6B18B1" w14:textId="4C9F4060" w:rsidR="00F35BC0" w:rsidRDefault="00F35BC0" w:rsidP="00F35BC0"/>
    <w:p w14:paraId="00DB9B47" w14:textId="77777777" w:rsidR="00104F4C" w:rsidRPr="00104F4C" w:rsidRDefault="00104F4C" w:rsidP="00104F4C"/>
    <w:sectPr w:rsidR="00104F4C" w:rsidRPr="00104F4C" w:rsidSect="00C33BC0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9F0F" w14:textId="77777777" w:rsidR="001741FB" w:rsidRDefault="001741FB" w:rsidP="00C33BC0">
      <w:pPr>
        <w:spacing w:after="0" w:line="240" w:lineRule="auto"/>
      </w:pPr>
      <w:r>
        <w:separator/>
      </w:r>
    </w:p>
  </w:endnote>
  <w:endnote w:type="continuationSeparator" w:id="0">
    <w:p w14:paraId="3FB67D6C" w14:textId="77777777" w:rsidR="001741FB" w:rsidRDefault="001741FB" w:rsidP="00C33BC0">
      <w:pPr>
        <w:spacing w:after="0" w:line="240" w:lineRule="auto"/>
      </w:pPr>
      <w:r>
        <w:continuationSeparator/>
      </w:r>
    </w:p>
  </w:endnote>
  <w:endnote w:type="continuationNotice" w:id="1">
    <w:p w14:paraId="0589441E" w14:textId="77777777" w:rsidR="002641EB" w:rsidRDefault="002641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2456" w14:textId="77777777" w:rsidR="001741FB" w:rsidRDefault="001741FB" w:rsidP="00C33BC0">
      <w:pPr>
        <w:spacing w:after="0" w:line="240" w:lineRule="auto"/>
      </w:pPr>
      <w:r>
        <w:separator/>
      </w:r>
    </w:p>
  </w:footnote>
  <w:footnote w:type="continuationSeparator" w:id="0">
    <w:p w14:paraId="578AF4DA" w14:textId="77777777" w:rsidR="001741FB" w:rsidRDefault="001741FB" w:rsidP="00C33BC0">
      <w:pPr>
        <w:spacing w:after="0" w:line="240" w:lineRule="auto"/>
      </w:pPr>
      <w:r>
        <w:continuationSeparator/>
      </w:r>
    </w:p>
  </w:footnote>
  <w:footnote w:type="continuationNotice" w:id="1">
    <w:p w14:paraId="7E18B353" w14:textId="77777777" w:rsidR="002641EB" w:rsidRDefault="002641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0E02" w14:textId="1C93C948" w:rsidR="00C33BC0" w:rsidRPr="00C33BC0" w:rsidRDefault="00C33BC0">
    <w:pPr>
      <w:pStyle w:val="Header"/>
      <w:rPr>
        <w:sz w:val="36"/>
        <w:szCs w:val="36"/>
      </w:rPr>
    </w:pPr>
    <w:r w:rsidRPr="00C33BC0">
      <w:rPr>
        <w:rFonts w:cstheme="minorHAnsi"/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075CF50" wp14:editId="79FAAA09">
          <wp:simplePos x="0" y="0"/>
          <wp:positionH relativeFrom="margin">
            <wp:align>right</wp:align>
          </wp:positionH>
          <wp:positionV relativeFrom="paragraph">
            <wp:posOffset>-109220</wp:posOffset>
          </wp:positionV>
          <wp:extent cx="1924334" cy="5769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ET Rowlatts M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334" cy="57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BC0">
      <w:rPr>
        <w:sz w:val="36"/>
        <w:szCs w:val="36"/>
      </w:rPr>
      <w:t>Whole School Curriculum Map 202</w:t>
    </w:r>
    <w:r w:rsidR="00F274BD">
      <w:rPr>
        <w:sz w:val="36"/>
        <w:szCs w:val="36"/>
      </w:rPr>
      <w:t>3-2024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C0"/>
    <w:rsid w:val="00026E1D"/>
    <w:rsid w:val="00034820"/>
    <w:rsid w:val="0005049A"/>
    <w:rsid w:val="00053135"/>
    <w:rsid w:val="00091DC9"/>
    <w:rsid w:val="000E7CD5"/>
    <w:rsid w:val="00104F4C"/>
    <w:rsid w:val="00135D9A"/>
    <w:rsid w:val="00141101"/>
    <w:rsid w:val="00167D7D"/>
    <w:rsid w:val="001741FB"/>
    <w:rsid w:val="001E11A1"/>
    <w:rsid w:val="00224473"/>
    <w:rsid w:val="00256161"/>
    <w:rsid w:val="002641EB"/>
    <w:rsid w:val="002716DF"/>
    <w:rsid w:val="00311B15"/>
    <w:rsid w:val="00316AF7"/>
    <w:rsid w:val="00380FC4"/>
    <w:rsid w:val="003842FB"/>
    <w:rsid w:val="00444F1D"/>
    <w:rsid w:val="004600E8"/>
    <w:rsid w:val="004E0397"/>
    <w:rsid w:val="00541838"/>
    <w:rsid w:val="00563CAF"/>
    <w:rsid w:val="00585DE8"/>
    <w:rsid w:val="005860B5"/>
    <w:rsid w:val="005B79CA"/>
    <w:rsid w:val="00615DDC"/>
    <w:rsid w:val="00643960"/>
    <w:rsid w:val="006E3615"/>
    <w:rsid w:val="007103A3"/>
    <w:rsid w:val="007E386A"/>
    <w:rsid w:val="007F6B31"/>
    <w:rsid w:val="008321B4"/>
    <w:rsid w:val="008447DF"/>
    <w:rsid w:val="00846C31"/>
    <w:rsid w:val="008D76EA"/>
    <w:rsid w:val="008E2A47"/>
    <w:rsid w:val="009A4B8D"/>
    <w:rsid w:val="009E484E"/>
    <w:rsid w:val="00A9588B"/>
    <w:rsid w:val="00B325F4"/>
    <w:rsid w:val="00B75E40"/>
    <w:rsid w:val="00B8069C"/>
    <w:rsid w:val="00BF0C18"/>
    <w:rsid w:val="00C33BC0"/>
    <w:rsid w:val="00C77774"/>
    <w:rsid w:val="00C80CA6"/>
    <w:rsid w:val="00C822D0"/>
    <w:rsid w:val="00CB006E"/>
    <w:rsid w:val="00CD527C"/>
    <w:rsid w:val="00D44AD2"/>
    <w:rsid w:val="00D530A8"/>
    <w:rsid w:val="00DA6047"/>
    <w:rsid w:val="00DE3A74"/>
    <w:rsid w:val="00E051F2"/>
    <w:rsid w:val="00E177BA"/>
    <w:rsid w:val="00E9635A"/>
    <w:rsid w:val="00F274BD"/>
    <w:rsid w:val="00F35BC0"/>
    <w:rsid w:val="00F86F42"/>
    <w:rsid w:val="00FB0C52"/>
    <w:rsid w:val="00FC7027"/>
    <w:rsid w:val="00FD4354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A192"/>
  <w15:chartTrackingRefBased/>
  <w15:docId w15:val="{CF831873-64B7-471A-97F3-D4711699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C0"/>
  </w:style>
  <w:style w:type="paragraph" w:styleId="Footer">
    <w:name w:val="footer"/>
    <w:basedOn w:val="Normal"/>
    <w:link w:val="FooterChar"/>
    <w:uiPriority w:val="99"/>
    <w:unhideWhenUsed/>
    <w:rsid w:val="00C33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C0"/>
  </w:style>
  <w:style w:type="table" w:styleId="TableGrid">
    <w:name w:val="Table Grid"/>
    <w:basedOn w:val="TableNormal"/>
    <w:uiPriority w:val="39"/>
    <w:rsid w:val="00C3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98A5BBA86DF42A58FFB84F6167E4D" ma:contentTypeVersion="17" ma:contentTypeDescription="Create a new document." ma:contentTypeScope="" ma:versionID="c41a71a880af2e83c80c6fe8d838fb05">
  <xsd:schema xmlns:xsd="http://www.w3.org/2001/XMLSchema" xmlns:xs="http://www.w3.org/2001/XMLSchema" xmlns:p="http://schemas.microsoft.com/office/2006/metadata/properties" xmlns:ns2="4235fb4a-7786-4247-9a68-28f48601ae95" xmlns:ns3="a093df21-a027-401e-9777-6ef27d51da0e" targetNamespace="http://schemas.microsoft.com/office/2006/metadata/properties" ma:root="true" ma:fieldsID="d8b9df8e9bd53101faf48340a8e7c6be" ns2:_="" ns3:_="">
    <xsd:import namespace="4235fb4a-7786-4247-9a68-28f48601ae95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fb4a-7786-4247-9a68-28f48601a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8f028c-4e41-4867-854d-b84d17e67c15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35fb4a-7786-4247-9a68-28f48601ae95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Props1.xml><?xml version="1.0" encoding="utf-8"?>
<ds:datastoreItem xmlns:ds="http://schemas.openxmlformats.org/officeDocument/2006/customXml" ds:itemID="{FE0EA35E-9133-4F4C-9A4C-738942F3C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01AAC-D7FE-4887-9A14-5FCD75167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5fb4a-7786-4247-9a68-28f48601ae95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36F65-0963-4ED0-9B25-554AD18DDB6E}">
  <ds:schemaRefs>
    <ds:schemaRef ds:uri="http://purl.org/dc/elements/1.1/"/>
    <ds:schemaRef ds:uri="a093df21-a027-401e-9777-6ef27d51da0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235fb4a-7786-4247-9a68-28f48601ae9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Ashcroft</dc:creator>
  <cp:keywords/>
  <dc:description/>
  <cp:lastModifiedBy>Sophie Tales</cp:lastModifiedBy>
  <cp:revision>2</cp:revision>
  <dcterms:created xsi:type="dcterms:W3CDTF">2023-09-19T11:13:00Z</dcterms:created>
  <dcterms:modified xsi:type="dcterms:W3CDTF">2023-09-19T11:13:00Z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0x01010026098A5BBA86DF42A58FFB84F6167E4D</vt:lpwstr>
  </property>
  <property fmtid="{D5CDD505-2E9C-101B-9397-08002B2CF9AE}" pid="3" name="Order">
    <vt:r8>268000</vt:r8>
  </property>
  <property fmtid="{D5CDD505-2E9C-101B-9397-08002B2CF9AE}" pid="4" name="MediaServiceImageTags">
    <vt:lpwstr/>
  </property>
</Properties>
</file>